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638" w:rsidRDefault="00A35638">
      <w:pPr>
        <w:ind w:left="-567" w:right="105"/>
        <w:jc w:val="right"/>
        <w:rPr>
          <w:szCs w:val="28"/>
        </w:rPr>
      </w:pPr>
    </w:p>
    <w:p w:rsidR="00A35638" w:rsidRDefault="004B18EF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Информация о </w:t>
      </w:r>
      <w:proofErr w:type="gramStart"/>
      <w:r>
        <w:rPr>
          <w:rFonts w:eastAsia="Calibri"/>
          <w:lang w:eastAsia="en-US"/>
        </w:rPr>
        <w:t>доступности  ГУЗ</w:t>
      </w:r>
      <w:proofErr w:type="gramEnd"/>
      <w:r>
        <w:rPr>
          <w:rFonts w:eastAsia="Calibri"/>
          <w:lang w:eastAsia="en-US"/>
        </w:rPr>
        <w:t xml:space="preserve"> «Елецкая городская больница №2 (стационар)</w:t>
      </w:r>
    </w:p>
    <w:p w:rsidR="00A35638" w:rsidRDefault="004B18EF">
      <w:pPr>
        <w:ind w:left="-567" w:right="105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(наименование объекта)</w:t>
      </w:r>
    </w:p>
    <w:p w:rsidR="00A35638" w:rsidRDefault="00A35638">
      <w:pPr>
        <w:ind w:left="-567" w:right="105"/>
        <w:jc w:val="center"/>
        <w:rPr>
          <w:rFonts w:eastAsia="Calibri"/>
          <w:lang w:eastAsia="en-US"/>
        </w:rPr>
      </w:pPr>
    </w:p>
    <w:tbl>
      <w:tblPr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94"/>
        <w:gridCol w:w="4865"/>
        <w:gridCol w:w="2164"/>
        <w:gridCol w:w="5618"/>
        <w:gridCol w:w="2778"/>
      </w:tblGrid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Требования к доступности объектов и услуг для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35638" w:rsidRDefault="004B18EF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Обеспеченность </w:t>
            </w:r>
          </w:p>
          <w:p w:rsidR="00A35638" w:rsidRDefault="004B18EF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доступности объектов и услуг (да, нет, </w:t>
            </w:r>
            <w:r>
              <w:rPr>
                <w:rFonts w:eastAsia="Calibri"/>
                <w:sz w:val="28"/>
                <w:szCs w:val="28"/>
                <w:lang w:eastAsia="en-US"/>
              </w:rPr>
              <w:t>частично)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</w:t>
            </w:r>
          </w:p>
          <w:p w:rsidR="00A35638" w:rsidRDefault="004B18EF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pStyle w:val="ab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Встреча</w:t>
            </w:r>
            <w:r>
              <w:rPr>
                <w:rFonts w:eastAsia="Calibri"/>
                <w:lang w:eastAsia="en-US"/>
              </w:rPr>
              <w:t xml:space="preserve">ет старшая медицинская сестра приемного отделения </w:t>
            </w:r>
            <w:proofErr w:type="spellStart"/>
            <w:r>
              <w:rPr>
                <w:rFonts w:eastAsia="Calibri"/>
                <w:lang w:eastAsia="en-US"/>
              </w:rPr>
              <w:t>Макарцева</w:t>
            </w:r>
            <w:proofErr w:type="spellEnd"/>
            <w:r>
              <w:rPr>
                <w:rFonts w:eastAsia="Calibri"/>
                <w:lang w:eastAsia="en-US"/>
              </w:rPr>
              <w:t xml:space="preserve"> Виктория Алексеевна</w:t>
            </w:r>
            <w:bookmarkStart w:id="0" w:name="_GoBack"/>
            <w:bookmarkEnd w:id="0"/>
          </w:p>
          <w:p w:rsidR="00A35638" w:rsidRDefault="004B18EF">
            <w:pPr>
              <w:pStyle w:val="ab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тел. 2-23-09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pStyle w:val="ab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инвалидов </w:t>
            </w:r>
            <w:r>
              <w:rPr>
                <w:rFonts w:eastAsia="Calibri"/>
                <w:lang w:eastAsia="en-US"/>
              </w:rPr>
              <w:t>передвигающиеся на колясках, нарушениями слуха, нарушениями умственного развития.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1.1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устройство входных групп с учетом потребностей инвалидов различных категорий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pStyle w:val="ab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Доступны частично избирательно, для инвалидов пе</w:t>
            </w:r>
            <w:r>
              <w:rPr>
                <w:rFonts w:eastAsia="Calibri"/>
                <w:lang w:eastAsia="en-US"/>
              </w:rPr>
              <w:t xml:space="preserve">редвигающиеся на колясках, нарушениями слуха, нарушениями умственного развития. Вход оборудован пандусом, </w:t>
            </w:r>
            <w:proofErr w:type="gramStart"/>
            <w:r>
              <w:rPr>
                <w:rFonts w:eastAsia="Calibri"/>
                <w:lang w:eastAsia="en-US"/>
              </w:rPr>
              <w:t>входные  двери</w:t>
            </w:r>
            <w:proofErr w:type="gramEnd"/>
            <w:r>
              <w:rPr>
                <w:rFonts w:eastAsia="Calibri"/>
                <w:lang w:eastAsia="en-US"/>
              </w:rPr>
              <w:t xml:space="preserve"> достаточной </w:t>
            </w:r>
            <w:r>
              <w:rPr>
                <w:rFonts w:eastAsia="Calibri"/>
                <w:lang w:eastAsia="en-US"/>
              </w:rPr>
              <w:lastRenderedPageBreak/>
              <w:t>ширины для проезда кресла-коляски любого типа.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Приложение 1.2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</w:t>
            </w:r>
            <w:r>
              <w:rPr>
                <w:rFonts w:eastAsia="Calibri"/>
                <w:sz w:val="28"/>
                <w:szCs w:val="28"/>
                <w:lang w:eastAsia="en-US"/>
              </w:rPr>
              <w:t>луг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1.3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pStyle w:val="ab"/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Доступны частично избирательно, для инвалидов передвигающиеся на колясках, нарушениями слуха, нарушениями умственного </w:t>
            </w:r>
            <w:proofErr w:type="spellStart"/>
            <w:r>
              <w:rPr>
                <w:rFonts w:eastAsia="Calibri"/>
                <w:lang w:eastAsia="en-US"/>
              </w:rPr>
              <w:t>развития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>и</w:t>
            </w:r>
            <w:proofErr w:type="spellEnd"/>
            <w:r>
              <w:rPr>
                <w:rFonts w:eastAsia="Calibri"/>
                <w:lang w:eastAsia="en-US"/>
              </w:rPr>
              <w:t xml:space="preserve"> не во </w:t>
            </w:r>
            <w:r>
              <w:rPr>
                <w:rFonts w:eastAsia="Calibri"/>
                <w:lang w:eastAsia="en-US"/>
              </w:rPr>
              <w:t>всех корпусах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1.4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Оборудованы лифты кресло-коляской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1.5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дублирование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звуковой и зрительной информации, в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 с использованием шрифта Брайля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Проведено инструктирование/обучение сотрудников об условиях предоставления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>услуг инвалидам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Разработан алгоритм </w:t>
            </w:r>
            <w:proofErr w:type="gramStart"/>
            <w:r>
              <w:rPr>
                <w:rFonts w:eastAsia="Calibri"/>
                <w:lang w:eastAsia="en-US"/>
              </w:rPr>
              <w:t>инструктирования  сотрудников</w:t>
            </w:r>
            <w:proofErr w:type="gramEnd"/>
            <w:r>
              <w:rPr>
                <w:rFonts w:eastAsia="Calibri"/>
                <w:lang w:eastAsia="en-US"/>
              </w:rPr>
              <w:t xml:space="preserve"> об условии предоставления услуг инвалидам и проведено их обучение.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Обеспечено сопровождение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инвалидов по зрению и с нарушениями опорно-двигательного аппарата по территории объекта и ок</w:t>
            </w:r>
            <w:r>
              <w:rPr>
                <w:rFonts w:eastAsia="Calibri"/>
                <w:sz w:val="28"/>
                <w:szCs w:val="28"/>
                <w:lang w:eastAsia="en-US"/>
              </w:rPr>
              <w:t>азание помощи в предоставлении услуг</w:t>
            </w:r>
          </w:p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Для посетителей с ограниченными возможностями здоровья предусмотрено сопровождение и </w:t>
            </w:r>
            <w:r>
              <w:rPr>
                <w:rFonts w:eastAsia="Calibri"/>
              </w:rPr>
              <w:lastRenderedPageBreak/>
              <w:t>необходимая помощь со стороны персонала.</w:t>
            </w:r>
          </w:p>
          <w:p w:rsidR="00A35638" w:rsidRDefault="004B18EF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Старшая</w:t>
            </w:r>
            <w:r>
              <w:rPr>
                <w:rFonts w:eastAsia="Calibri"/>
                <w:lang w:eastAsia="en-US"/>
              </w:rPr>
              <w:t xml:space="preserve"> медицинская сестра приемного отделения Козина Елена Михайловна</w:t>
            </w:r>
          </w:p>
          <w:p w:rsidR="00A35638" w:rsidRDefault="004B18EF">
            <w:pPr>
              <w:pStyle w:val="ab"/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тел. 2-23-09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pStyle w:val="a5"/>
              <w:widowControl w:val="0"/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С Липецким региональным отделением Общероссийской общественной </w:t>
            </w:r>
            <w:r>
              <w:rPr>
                <w:lang w:eastAsia="en-US"/>
              </w:rPr>
              <w:t xml:space="preserve">организацией инвалидов «Всероссийское общество глухих» заключен договор о социальном партнерстве от 01.08.2016 г. видеотелефонную диспетчерскую службу, функции, которой выполняет диспетчер «ВОГ». Обучен сотрудник учреждения </w:t>
            </w:r>
            <w:proofErr w:type="spellStart"/>
            <w:r>
              <w:rPr>
                <w:lang w:eastAsia="en-US"/>
              </w:rPr>
              <w:t>Чукардина</w:t>
            </w:r>
            <w:proofErr w:type="spellEnd"/>
            <w:r>
              <w:rPr>
                <w:lang w:eastAsia="en-US"/>
              </w:rPr>
              <w:t xml:space="preserve"> Татьяна Владимировна (</w:t>
            </w:r>
            <w:r>
              <w:rPr>
                <w:lang w:eastAsia="en-US"/>
              </w:rPr>
              <w:t>имеет удостоверение) тел. 8-904-294-97-52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1.6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Дверные проемы входных дверей расширенные.  Перед входной дверью имеется,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прорезиновый</w:t>
            </w:r>
            <w:proofErr w:type="spellEnd"/>
            <w:r>
              <w:rPr>
                <w:rFonts w:eastAsia="Calibri"/>
                <w:lang w:eastAsia="en-US"/>
              </w:rPr>
              <w:t xml:space="preserve">  коврик</w:t>
            </w:r>
            <w:proofErr w:type="gram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Приложение 1.7</w:t>
            </w:r>
          </w:p>
        </w:tc>
      </w:tr>
      <w:tr w:rsidR="00A35638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:rsidR="00A35638" w:rsidRDefault="004B18EF">
            <w:pPr>
              <w:widowControl w:val="0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для  инвалидов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категорий К, О, С, Г, У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4B18EF">
            <w:pPr>
              <w:widowControl w:val="0"/>
              <w:contextualSpacing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ДЧ-В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638" w:rsidRDefault="00A35638">
            <w:pPr>
              <w:widowControl w:val="0"/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A35638" w:rsidRDefault="00A35638">
      <w:pPr>
        <w:sectPr w:rsidR="00A35638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/>
        </w:sectPr>
      </w:pPr>
    </w:p>
    <w:p w:rsidR="00A35638" w:rsidRDefault="00A35638">
      <w:pPr>
        <w:ind w:left="-567" w:right="105"/>
        <w:jc w:val="right"/>
        <w:rPr>
          <w:szCs w:val="28"/>
        </w:rPr>
      </w:pPr>
    </w:p>
    <w:p w:rsidR="00A35638" w:rsidRDefault="00A35638">
      <w:pPr>
        <w:ind w:left="-567" w:right="105"/>
        <w:jc w:val="right"/>
        <w:rPr>
          <w:szCs w:val="28"/>
        </w:rPr>
      </w:pPr>
    </w:p>
    <w:p w:rsidR="00A35638" w:rsidRDefault="004B18EF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Реестр доступных для инвалидов значимых (приоритетных) объектов</w:t>
      </w:r>
    </w:p>
    <w:p w:rsidR="00A35638" w:rsidRDefault="004B18EF">
      <w:pPr>
        <w:ind w:left="-567" w:right="105"/>
        <w:jc w:val="center"/>
        <w:rPr>
          <w:sz w:val="28"/>
          <w:szCs w:val="28"/>
        </w:rPr>
      </w:pPr>
      <w:r>
        <w:rPr>
          <w:sz w:val="28"/>
          <w:szCs w:val="28"/>
        </w:rPr>
        <w:t>инфраструктуры в сфере здравоохранения Липецкой области</w:t>
      </w:r>
    </w:p>
    <w:p w:rsidR="00A35638" w:rsidRDefault="00A35638">
      <w:pPr>
        <w:pStyle w:val="ConsPlusNormal"/>
        <w:jc w:val="both"/>
        <w:rPr>
          <w:rFonts w:eastAsia="Calibri"/>
          <w:lang w:eastAsia="en-US"/>
        </w:rPr>
      </w:pPr>
    </w:p>
    <w:p w:rsidR="00A35638" w:rsidRDefault="004B18EF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A35638" w:rsidRDefault="00A35638">
      <w:pPr>
        <w:ind w:left="-709"/>
        <w:jc w:val="right"/>
        <w:rPr>
          <w:szCs w:val="28"/>
        </w:rPr>
      </w:pPr>
    </w:p>
    <w:tbl>
      <w:tblPr>
        <w:tblStyle w:val="ad"/>
        <w:tblW w:w="9912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53"/>
        <w:gridCol w:w="1470"/>
        <w:gridCol w:w="1469"/>
        <w:gridCol w:w="1072"/>
        <w:gridCol w:w="547"/>
        <w:gridCol w:w="548"/>
        <w:gridCol w:w="559"/>
        <w:gridCol w:w="548"/>
        <w:gridCol w:w="562"/>
        <w:gridCol w:w="2584"/>
      </w:tblGrid>
      <w:tr w:rsidR="00A35638">
        <w:tc>
          <w:tcPr>
            <w:tcW w:w="552" w:type="dxa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№ п/п</w:t>
            </w:r>
          </w:p>
        </w:tc>
        <w:tc>
          <w:tcPr>
            <w:tcW w:w="1470" w:type="dxa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медицинской</w:t>
            </w:r>
          </w:p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организации</w:t>
            </w:r>
          </w:p>
        </w:tc>
        <w:tc>
          <w:tcPr>
            <w:tcW w:w="1469" w:type="dxa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Наименование объекта</w:t>
            </w:r>
          </w:p>
        </w:tc>
        <w:tc>
          <w:tcPr>
            <w:tcW w:w="1072" w:type="dxa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Адрес, телефон</w:t>
            </w:r>
          </w:p>
        </w:tc>
        <w:tc>
          <w:tcPr>
            <w:tcW w:w="2764" w:type="dxa"/>
            <w:gridSpan w:val="5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Информация о доступности объекта</w:t>
            </w:r>
          </w:p>
        </w:tc>
        <w:tc>
          <w:tcPr>
            <w:tcW w:w="2584" w:type="dxa"/>
          </w:tcPr>
          <w:p w:rsidR="00A35638" w:rsidRDefault="004B18EF">
            <w:pPr>
              <w:widowControl w:val="0"/>
              <w:ind w:right="105"/>
              <w:jc w:val="center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Ссылка на раздел «Доступная среда» на сайте учреждения</w:t>
            </w:r>
          </w:p>
        </w:tc>
      </w:tr>
      <w:tr w:rsidR="00A35638">
        <w:tc>
          <w:tcPr>
            <w:tcW w:w="552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70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72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К</w:t>
            </w:r>
          </w:p>
        </w:tc>
        <w:tc>
          <w:tcPr>
            <w:tcW w:w="548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О</w:t>
            </w:r>
          </w:p>
        </w:tc>
        <w:tc>
          <w:tcPr>
            <w:tcW w:w="559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С</w:t>
            </w:r>
          </w:p>
        </w:tc>
        <w:tc>
          <w:tcPr>
            <w:tcW w:w="548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Г</w:t>
            </w:r>
          </w:p>
        </w:tc>
        <w:tc>
          <w:tcPr>
            <w:tcW w:w="562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szCs w:val="20"/>
              </w:rPr>
              <w:t>У</w:t>
            </w:r>
          </w:p>
        </w:tc>
        <w:tc>
          <w:tcPr>
            <w:tcW w:w="2584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  <w:tr w:rsidR="00A35638">
        <w:tc>
          <w:tcPr>
            <w:tcW w:w="552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1.</w:t>
            </w:r>
          </w:p>
        </w:tc>
        <w:tc>
          <w:tcPr>
            <w:tcW w:w="1470" w:type="dxa"/>
          </w:tcPr>
          <w:p w:rsidR="00A35638" w:rsidRDefault="004B18EF">
            <w:pPr>
              <w:widowControl w:val="0"/>
              <w:ind w:left="-567" w:right="105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ГУЗ «Елецкая городская больница №2 (стационар)</w:t>
            </w:r>
          </w:p>
        </w:tc>
        <w:tc>
          <w:tcPr>
            <w:tcW w:w="1469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Стационар</w:t>
            </w:r>
          </w:p>
        </w:tc>
        <w:tc>
          <w:tcPr>
            <w:tcW w:w="1072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 xml:space="preserve">Липецкая обл. г. </w:t>
            </w:r>
            <w:r>
              <w:rPr>
                <w:rFonts w:eastAsia="Calibri"/>
                <w:szCs w:val="20"/>
                <w:lang w:eastAsia="en-US"/>
              </w:rPr>
              <w:t xml:space="preserve">Елец, ул. </w:t>
            </w:r>
            <w:proofErr w:type="gramStart"/>
            <w:r>
              <w:rPr>
                <w:rFonts w:eastAsia="Calibri"/>
                <w:szCs w:val="20"/>
                <w:lang w:eastAsia="en-US"/>
              </w:rPr>
              <w:t>Костенко ,</w:t>
            </w:r>
            <w:proofErr w:type="gramEnd"/>
            <w:r>
              <w:rPr>
                <w:rFonts w:eastAsia="Calibri"/>
                <w:szCs w:val="20"/>
                <w:lang w:eastAsia="en-US"/>
              </w:rPr>
              <w:t>д.7</w:t>
            </w:r>
          </w:p>
        </w:tc>
        <w:tc>
          <w:tcPr>
            <w:tcW w:w="547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48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ЧД</w:t>
            </w:r>
          </w:p>
        </w:tc>
        <w:tc>
          <w:tcPr>
            <w:tcW w:w="559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ДУ</w:t>
            </w:r>
          </w:p>
        </w:tc>
        <w:tc>
          <w:tcPr>
            <w:tcW w:w="548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ДЧ</w:t>
            </w:r>
          </w:p>
        </w:tc>
        <w:tc>
          <w:tcPr>
            <w:tcW w:w="562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ДП</w:t>
            </w:r>
          </w:p>
        </w:tc>
        <w:tc>
          <w:tcPr>
            <w:tcW w:w="2584" w:type="dxa"/>
          </w:tcPr>
          <w:p w:rsidR="00A35638" w:rsidRDefault="004B18EF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  <w:r>
              <w:rPr>
                <w:rFonts w:ascii="Arial;sans-serif" w:eastAsia="Calibri" w:hAnsi="Arial;sans-serif"/>
                <w:color w:val="000000"/>
                <w:lang w:eastAsia="en-US"/>
              </w:rPr>
              <w:t>http://больница2.рф/available</w:t>
            </w:r>
          </w:p>
        </w:tc>
      </w:tr>
      <w:tr w:rsidR="00A35638">
        <w:tc>
          <w:tcPr>
            <w:tcW w:w="552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70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469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72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7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59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8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62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584" w:type="dxa"/>
          </w:tcPr>
          <w:p w:rsidR="00A35638" w:rsidRDefault="00A35638">
            <w:pPr>
              <w:widowControl w:val="0"/>
              <w:ind w:right="105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A35638" w:rsidRDefault="00A35638">
      <w:pPr>
        <w:ind w:left="-567" w:right="105"/>
        <w:jc w:val="right"/>
        <w:rPr>
          <w:rFonts w:eastAsia="Calibri"/>
          <w:lang w:eastAsia="en-US"/>
        </w:rPr>
      </w:pPr>
    </w:p>
    <w:p w:rsidR="00A35638" w:rsidRDefault="00A35638">
      <w:pPr>
        <w:pStyle w:val="a9"/>
        <w:spacing w:line="240" w:lineRule="auto"/>
        <w:ind w:right="3134"/>
        <w:rPr>
          <w:bCs/>
          <w:i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-89535</wp:posOffset>
            </wp:positionH>
            <wp:positionV relativeFrom="paragraph">
              <wp:posOffset>173355</wp:posOffset>
            </wp:positionV>
            <wp:extent cx="2371725" cy="232473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1</w:t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3006090</wp:posOffset>
            </wp:positionH>
            <wp:positionV relativeFrom="paragraph">
              <wp:posOffset>90805</wp:posOffset>
            </wp:positionV>
            <wp:extent cx="2162175" cy="1981835"/>
            <wp:effectExtent l="0" t="0" r="0" b="0"/>
            <wp:wrapSquare wrapText="largest"/>
            <wp:docPr id="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Приложение 1.2 </w:t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78105</wp:posOffset>
            </wp:positionV>
            <wp:extent cx="2371725" cy="1867535"/>
            <wp:effectExtent l="0" t="0" r="0" b="0"/>
            <wp:wrapSquare wrapText="largest"/>
            <wp:docPr id="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t>Приложение 1.3</w:t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3044190</wp:posOffset>
            </wp:positionH>
            <wp:positionV relativeFrom="paragraph">
              <wp:posOffset>118110</wp:posOffset>
            </wp:positionV>
            <wp:extent cx="2101850" cy="1630045"/>
            <wp:effectExtent l="0" t="0" r="0" b="0"/>
            <wp:wrapSquare wrapText="largest"/>
            <wp:docPr id="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-73025</wp:posOffset>
            </wp:positionH>
            <wp:positionV relativeFrom="paragraph">
              <wp:posOffset>73025</wp:posOffset>
            </wp:positionV>
            <wp:extent cx="2343150" cy="178054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3015615</wp:posOffset>
            </wp:positionH>
            <wp:positionV relativeFrom="paragraph">
              <wp:posOffset>106045</wp:posOffset>
            </wp:positionV>
            <wp:extent cx="2132965" cy="181038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-60960</wp:posOffset>
            </wp:positionH>
            <wp:positionV relativeFrom="paragraph">
              <wp:posOffset>134620</wp:posOffset>
            </wp:positionV>
            <wp:extent cx="2333625" cy="1883410"/>
            <wp:effectExtent l="0" t="0" r="0" b="0"/>
            <wp:wrapSquare wrapText="largest"/>
            <wp:docPr id="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3203575</wp:posOffset>
            </wp:positionH>
            <wp:positionV relativeFrom="paragraph">
              <wp:posOffset>10160</wp:posOffset>
            </wp:positionV>
            <wp:extent cx="2599690" cy="2115185"/>
            <wp:effectExtent l="0" t="0" r="0" b="0"/>
            <wp:wrapSquare wrapText="largest"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607310" cy="2182495"/>
            <wp:effectExtent l="0" t="0" r="0" b="0"/>
            <wp:wrapSquare wrapText="largest"/>
            <wp:docPr id="9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37465</wp:posOffset>
            </wp:positionH>
            <wp:positionV relativeFrom="paragraph">
              <wp:posOffset>83820</wp:posOffset>
            </wp:positionV>
            <wp:extent cx="2590800" cy="2220595"/>
            <wp:effectExtent l="0" t="0" r="0" b="0"/>
            <wp:wrapSquare wrapText="largest"/>
            <wp:docPr id="10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t xml:space="preserve">Приложение </w:t>
      </w:r>
      <w:r>
        <w:t>1.4</w:t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13970</wp:posOffset>
            </wp:positionH>
            <wp:positionV relativeFrom="paragraph">
              <wp:posOffset>95250</wp:posOffset>
            </wp:positionV>
            <wp:extent cx="2627630" cy="2198370"/>
            <wp:effectExtent l="0" t="0" r="0" b="0"/>
            <wp:wrapSquare wrapText="largest"/>
            <wp:docPr id="1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t>Приложение 1.5</w:t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66675</wp:posOffset>
            </wp:positionV>
            <wp:extent cx="2590800" cy="1988185"/>
            <wp:effectExtent l="0" t="0" r="0" b="0"/>
            <wp:wrapSquare wrapText="largest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p w:rsidR="00A35638" w:rsidRDefault="004B18EF">
      <w:pPr>
        <w:rPr>
          <w:rFonts w:eastAsia="Calibri"/>
          <w:lang w:eastAsia="en-US"/>
        </w:rPr>
      </w:pPr>
      <w:r>
        <w:t>Приложение 1.6</w:t>
      </w:r>
    </w:p>
    <w:p w:rsidR="00A35638" w:rsidRDefault="004B18EF">
      <w:pPr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" behindDoc="0" locked="0" layoutInCell="0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-333375</wp:posOffset>
                </wp:positionV>
                <wp:extent cx="1694815" cy="2628900"/>
                <wp:effectExtent l="0" t="0" r="0" b="0"/>
                <wp:wrapSquare wrapText="largest"/>
                <wp:docPr id="13" name="Изображение16_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6_0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5400000">
                          <a:off x="0" y="0"/>
                          <a:ext cx="1694160" cy="2628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6_0" stroked="f" style="position:absolute;margin-left:37.2pt;margin-top:-26.25pt;width:133.35pt;height:206.9pt;mso-wrap-style:none;v-text-anchor:middle;rotation:90" type="shapetype_75">
                <v:imagedata r:id="rId19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  <w:r>
        <w:t xml:space="preserve">   </w:t>
      </w:r>
    </w:p>
    <w:p w:rsidR="00A35638" w:rsidRDefault="00A35638">
      <w:pPr>
        <w:rPr>
          <w:rFonts w:eastAsia="Calibri"/>
          <w:lang w:eastAsia="en-US"/>
        </w:rPr>
      </w:pPr>
    </w:p>
    <w:p w:rsidR="00A35638" w:rsidRDefault="00A35638">
      <w:pPr>
        <w:rPr>
          <w:rFonts w:eastAsia="Calibri"/>
          <w:lang w:eastAsia="en-US"/>
        </w:rPr>
      </w:pPr>
    </w:p>
    <w:sectPr w:rsidR="00A35638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F5BCD"/>
    <w:multiLevelType w:val="multilevel"/>
    <w:tmpl w:val="239094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56A696E"/>
    <w:multiLevelType w:val="multilevel"/>
    <w:tmpl w:val="BDB8BA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38"/>
    <w:rsid w:val="004B18EF"/>
    <w:rsid w:val="00A3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7F60A-67B5-4FF1-91B4-DB72DB839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5E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a9">
    <w:name w:val="подпись"/>
    <w:basedOn w:val="a"/>
    <w:qFormat/>
    <w:rsid w:val="00570CAC"/>
    <w:pPr>
      <w:tabs>
        <w:tab w:val="left" w:pos="6804"/>
      </w:tabs>
      <w:spacing w:line="240" w:lineRule="atLeast"/>
      <w:ind w:right="4820"/>
    </w:pPr>
    <w:rPr>
      <w:sz w:val="28"/>
      <w:szCs w:val="28"/>
    </w:rPr>
  </w:style>
  <w:style w:type="paragraph" w:customStyle="1" w:styleId="ConsPlusNormal">
    <w:name w:val="ConsPlusNormal"/>
    <w:qFormat/>
    <w:rsid w:val="00570CAC"/>
    <w:pPr>
      <w:widowControl w:val="0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935EC1"/>
    <w:rPr>
      <w:rFonts w:ascii="Segoe UI" w:hAnsi="Segoe UI" w:cs="Segoe UI"/>
      <w:sz w:val="18"/>
      <w:szCs w:val="18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table" w:styleId="ad">
    <w:name w:val="Table Grid"/>
    <w:basedOn w:val="a1"/>
    <w:rsid w:val="00570CAC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96968-B567-40AA-A220-100671ED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646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11</cp:revision>
  <cp:lastPrinted>2021-04-09T09:38:00Z</cp:lastPrinted>
  <dcterms:created xsi:type="dcterms:W3CDTF">2020-07-15T10:29:00Z</dcterms:created>
  <dcterms:modified xsi:type="dcterms:W3CDTF">2022-12-28T08:53:00Z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